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0F3" w:rsidRPr="00415352" w:rsidRDefault="009E12A9" w:rsidP="00933859">
      <w:pPr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学校</w:t>
      </w:r>
      <w:r w:rsidR="002860F3" w:rsidRPr="00415352">
        <w:rPr>
          <w:rFonts w:ascii="方正小标宋简体" w:eastAsia="方正小标宋简体" w:hAnsi="黑体" w:hint="eastAsia"/>
          <w:sz w:val="36"/>
          <w:szCs w:val="36"/>
        </w:rPr>
        <w:t>科研经费管理基本情况表</w:t>
      </w:r>
    </w:p>
    <w:tbl>
      <w:tblPr>
        <w:tblStyle w:val="a3"/>
        <w:tblpPr w:leftFromText="180" w:rightFromText="180" w:vertAnchor="page" w:horzAnchor="margin" w:tblpXSpec="center" w:tblpY="1482"/>
        <w:tblW w:w="0" w:type="auto"/>
        <w:tblLook w:val="04A0" w:firstRow="1" w:lastRow="0" w:firstColumn="1" w:lastColumn="0" w:noHBand="0" w:noVBand="1"/>
      </w:tblPr>
      <w:tblGrid>
        <w:gridCol w:w="2405"/>
        <w:gridCol w:w="8222"/>
      </w:tblGrid>
      <w:tr w:rsidR="00DA4C24" w:rsidRPr="002860F3" w:rsidTr="00933859">
        <w:trPr>
          <w:trHeight w:hRule="exact" w:val="1854"/>
        </w:trPr>
        <w:tc>
          <w:tcPr>
            <w:tcW w:w="2405" w:type="dxa"/>
            <w:vAlign w:val="center"/>
          </w:tcPr>
          <w:p w:rsidR="00DA4C24" w:rsidRPr="00751EC1" w:rsidRDefault="008541F8" w:rsidP="003576BD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学校</w:t>
            </w:r>
            <w:r w:rsidR="00DA4C24" w:rsidRPr="00751EC1">
              <w:rPr>
                <w:rFonts w:ascii="仿宋" w:eastAsia="仿宋" w:hAnsi="仿宋" w:hint="eastAsia"/>
                <w:b/>
                <w:sz w:val="24"/>
                <w:szCs w:val="24"/>
              </w:rPr>
              <w:t>基本情况</w:t>
            </w:r>
          </w:p>
        </w:tc>
        <w:tc>
          <w:tcPr>
            <w:tcW w:w="8222" w:type="dxa"/>
            <w:vAlign w:val="center"/>
          </w:tcPr>
          <w:p w:rsidR="00DA4C24" w:rsidRPr="002860F3" w:rsidRDefault="00DA4C24" w:rsidP="00933859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2860F3">
              <w:rPr>
                <w:rFonts w:ascii="仿宋" w:eastAsia="仿宋" w:hAnsi="仿宋" w:hint="eastAsia"/>
                <w:sz w:val="24"/>
                <w:szCs w:val="24"/>
              </w:rPr>
              <w:t>北京理工大学</w:t>
            </w:r>
            <w:r w:rsidRPr="002860F3">
              <w:rPr>
                <w:rFonts w:ascii="仿宋" w:eastAsia="仿宋" w:hAnsi="仿宋"/>
                <w:sz w:val="24"/>
                <w:szCs w:val="24"/>
              </w:rPr>
              <w:t>1940年诞生于延安，是中国共产党创办的第一所理工科大学，是新中国成立以来国家历批次重点建设的高校，首批进入国家“211工程”和“985工程”，首批进入“世界一流大学”建设高校A类行列，现隶属于工业和信息化部。</w:t>
            </w:r>
            <w:r w:rsidR="00933859" w:rsidRPr="00933859">
              <w:rPr>
                <w:rFonts w:ascii="仿宋" w:eastAsia="仿宋" w:hAnsi="仿宋" w:hint="eastAsia"/>
                <w:sz w:val="24"/>
                <w:szCs w:val="24"/>
              </w:rPr>
              <w:t>学校现设有</w:t>
            </w:r>
            <w:r w:rsidR="00933859" w:rsidRPr="00933859">
              <w:rPr>
                <w:rFonts w:ascii="仿宋" w:eastAsia="仿宋" w:hAnsi="仿宋"/>
                <w:sz w:val="24"/>
                <w:szCs w:val="24"/>
              </w:rPr>
              <w:t>21个专业学院、9个书院以及前沿交叉科学研究院、先进结构技术研究院等8个其他教学科研机构</w:t>
            </w:r>
            <w:r w:rsidRPr="002860F3">
              <w:rPr>
                <w:rFonts w:ascii="仿宋" w:eastAsia="仿宋" w:hAnsi="仿宋"/>
                <w:sz w:val="24"/>
                <w:szCs w:val="24"/>
              </w:rPr>
              <w:t>。</w:t>
            </w:r>
          </w:p>
        </w:tc>
      </w:tr>
      <w:tr w:rsidR="00DA4C24" w:rsidRPr="002860F3" w:rsidTr="0005545E">
        <w:trPr>
          <w:trHeight w:hRule="exact" w:val="1474"/>
        </w:trPr>
        <w:tc>
          <w:tcPr>
            <w:tcW w:w="2405" w:type="dxa"/>
            <w:vAlign w:val="center"/>
          </w:tcPr>
          <w:p w:rsidR="00DA4C24" w:rsidRPr="00751EC1" w:rsidRDefault="00DA4C24" w:rsidP="003576BD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51EC1">
              <w:rPr>
                <w:rFonts w:ascii="仿宋" w:eastAsia="仿宋" w:hAnsi="仿宋" w:hint="eastAsia"/>
                <w:b/>
                <w:sz w:val="24"/>
                <w:szCs w:val="24"/>
              </w:rPr>
              <w:t>财务部门基本情况</w:t>
            </w:r>
          </w:p>
        </w:tc>
        <w:tc>
          <w:tcPr>
            <w:tcW w:w="8222" w:type="dxa"/>
            <w:vAlign w:val="center"/>
          </w:tcPr>
          <w:p w:rsidR="00DA4C24" w:rsidRPr="002860F3" w:rsidRDefault="00DA4C24" w:rsidP="00E8645F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3B7257">
              <w:rPr>
                <w:rFonts w:ascii="仿宋" w:eastAsia="仿宋" w:hAnsi="仿宋" w:hint="eastAsia"/>
                <w:sz w:val="24"/>
                <w:szCs w:val="24"/>
              </w:rPr>
              <w:t>计划财务部下设综合室、计划预算室、绩效评价室、以及“双一流”建设办公室</w:t>
            </w:r>
            <w:r w:rsidRPr="003B7257">
              <w:rPr>
                <w:rFonts w:ascii="仿宋" w:eastAsia="仿宋" w:hAnsi="仿宋"/>
                <w:sz w:val="24"/>
                <w:szCs w:val="24"/>
              </w:rPr>
              <w:t>/学科发展办公室/重大专项办公室、教育基金会工作办公室、会计核算中心、招标采购中心等六个校设非独立建制二级单位。</w:t>
            </w:r>
            <w:r w:rsidR="00E8645F" w:rsidRPr="00E8645F">
              <w:rPr>
                <w:rFonts w:ascii="仿宋" w:eastAsia="仿宋" w:hAnsi="仿宋" w:hint="eastAsia"/>
                <w:sz w:val="24"/>
                <w:szCs w:val="24"/>
              </w:rPr>
              <w:t>现有工作人员</w:t>
            </w:r>
            <w:r w:rsidR="00E8645F" w:rsidRPr="00E8645F">
              <w:rPr>
                <w:rFonts w:ascii="仿宋" w:eastAsia="仿宋" w:hAnsi="仿宋"/>
                <w:sz w:val="24"/>
                <w:szCs w:val="24"/>
              </w:rPr>
              <w:t>83人，高级职称11名，中级职称38名，初级职称3</w:t>
            </w:r>
            <w:r w:rsidR="0059454D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E8645F" w:rsidRPr="00E8645F">
              <w:rPr>
                <w:rFonts w:ascii="仿宋" w:eastAsia="仿宋" w:hAnsi="仿宋"/>
                <w:sz w:val="24"/>
                <w:szCs w:val="24"/>
              </w:rPr>
              <w:t>名</w:t>
            </w:r>
            <w:r w:rsidR="00E8645F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</w:tr>
      <w:tr w:rsidR="00DA4C24" w:rsidRPr="002860F3" w:rsidTr="00F7652F">
        <w:trPr>
          <w:trHeight w:hRule="exact" w:val="454"/>
        </w:trPr>
        <w:tc>
          <w:tcPr>
            <w:tcW w:w="2405" w:type="dxa"/>
            <w:vAlign w:val="center"/>
          </w:tcPr>
          <w:p w:rsidR="00DA4C24" w:rsidRPr="00751EC1" w:rsidRDefault="00DA4C24" w:rsidP="003576BD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51EC1">
              <w:rPr>
                <w:rFonts w:ascii="仿宋" w:eastAsia="仿宋" w:hAnsi="仿宋" w:hint="eastAsia"/>
                <w:b/>
                <w:sz w:val="24"/>
                <w:szCs w:val="24"/>
              </w:rPr>
              <w:t>科研项目管理机制</w:t>
            </w:r>
          </w:p>
        </w:tc>
        <w:tc>
          <w:tcPr>
            <w:tcW w:w="8222" w:type="dxa"/>
            <w:vAlign w:val="center"/>
          </w:tcPr>
          <w:p w:rsidR="00DA4C24" w:rsidRPr="002860F3" w:rsidRDefault="00DA4C24" w:rsidP="003576BD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2860F3">
              <w:rPr>
                <w:rFonts w:ascii="仿宋" w:eastAsia="仿宋" w:hAnsi="仿宋" w:hint="eastAsia"/>
                <w:sz w:val="24"/>
                <w:szCs w:val="24"/>
              </w:rPr>
              <w:t>实行学校、学校下设二级单位、项目负责人的</w:t>
            </w:r>
            <w:bookmarkStart w:id="0" w:name="_GoBack"/>
            <w:bookmarkEnd w:id="0"/>
            <w:r w:rsidRPr="002860F3">
              <w:rPr>
                <w:rFonts w:ascii="仿宋" w:eastAsia="仿宋" w:hAnsi="仿宋" w:hint="eastAsia"/>
                <w:sz w:val="24"/>
                <w:szCs w:val="24"/>
              </w:rPr>
              <w:t>三级管理制度。</w:t>
            </w:r>
          </w:p>
        </w:tc>
      </w:tr>
      <w:tr w:rsidR="00DA4C24" w:rsidRPr="002860F3" w:rsidTr="00595450">
        <w:trPr>
          <w:trHeight w:hRule="exact" w:val="737"/>
        </w:trPr>
        <w:tc>
          <w:tcPr>
            <w:tcW w:w="2405" w:type="dxa"/>
            <w:vAlign w:val="center"/>
          </w:tcPr>
          <w:p w:rsidR="00DA4C24" w:rsidRPr="00751EC1" w:rsidRDefault="00DA4C24" w:rsidP="003576BD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51EC1">
              <w:rPr>
                <w:rFonts w:ascii="仿宋" w:eastAsia="仿宋" w:hAnsi="仿宋" w:hint="eastAsia"/>
                <w:b/>
                <w:sz w:val="24"/>
                <w:szCs w:val="24"/>
              </w:rPr>
              <w:t>科研经费管理模式</w:t>
            </w:r>
          </w:p>
        </w:tc>
        <w:tc>
          <w:tcPr>
            <w:tcW w:w="8222" w:type="dxa"/>
            <w:vAlign w:val="center"/>
          </w:tcPr>
          <w:p w:rsidR="00DA4C24" w:rsidRPr="002860F3" w:rsidRDefault="00DA4C24" w:rsidP="003576BD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2860F3">
              <w:rPr>
                <w:rFonts w:ascii="仿宋" w:eastAsia="仿宋" w:hAnsi="仿宋" w:hint="eastAsia"/>
                <w:sz w:val="24"/>
                <w:szCs w:val="24"/>
              </w:rPr>
              <w:t>按项目实行独立核算、专款专用，通过设置相应经费卡，进行经费收支余的专项核算与管理。</w:t>
            </w:r>
          </w:p>
        </w:tc>
      </w:tr>
      <w:tr w:rsidR="00DA4C24" w:rsidRPr="002860F3" w:rsidTr="00595450">
        <w:trPr>
          <w:trHeight w:hRule="exact" w:val="1833"/>
        </w:trPr>
        <w:tc>
          <w:tcPr>
            <w:tcW w:w="2405" w:type="dxa"/>
            <w:vAlign w:val="center"/>
          </w:tcPr>
          <w:p w:rsidR="00DA4C24" w:rsidRPr="00751EC1" w:rsidRDefault="00DA4C24" w:rsidP="003576BD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51EC1">
              <w:rPr>
                <w:rFonts w:ascii="仿宋" w:eastAsia="仿宋" w:hAnsi="仿宋" w:hint="eastAsia"/>
                <w:b/>
                <w:sz w:val="24"/>
                <w:szCs w:val="24"/>
              </w:rPr>
              <w:t>各项成本核算方法</w:t>
            </w:r>
          </w:p>
        </w:tc>
        <w:tc>
          <w:tcPr>
            <w:tcW w:w="8222" w:type="dxa"/>
            <w:vAlign w:val="center"/>
          </w:tcPr>
          <w:p w:rsidR="00DA4C24" w:rsidRPr="002860F3" w:rsidRDefault="00DA4C24" w:rsidP="003576BD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D00C6F">
              <w:rPr>
                <w:rFonts w:ascii="仿宋" w:eastAsia="仿宋" w:hAnsi="仿宋" w:hint="eastAsia"/>
                <w:b/>
                <w:sz w:val="24"/>
                <w:szCs w:val="24"/>
              </w:rPr>
              <w:t>适用于国防科研项目：</w:t>
            </w:r>
            <w:r w:rsidRPr="002860F3">
              <w:rPr>
                <w:rFonts w:ascii="仿宋" w:eastAsia="仿宋" w:hAnsi="仿宋" w:hint="eastAsia"/>
                <w:sz w:val="24"/>
                <w:szCs w:val="24"/>
              </w:rPr>
              <w:t>项目支出中的材料费、专用费、外协费和事务费按实际发生额直接计入项目成本；燃料动力费按实际消耗直接计入项目成本；固定资产折旧费按照《高等学校财务制度》有关要求，不计入高等学校支出；管理费采用计提方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式计入项目成本；工资及劳务费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按科研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实际工作量直接计入项目成本。</w:t>
            </w:r>
          </w:p>
        </w:tc>
      </w:tr>
      <w:tr w:rsidR="00DA4C24" w:rsidRPr="002860F3" w:rsidTr="00595450">
        <w:trPr>
          <w:trHeight w:hRule="exact" w:val="737"/>
        </w:trPr>
        <w:tc>
          <w:tcPr>
            <w:tcW w:w="2405" w:type="dxa"/>
            <w:vAlign w:val="center"/>
          </w:tcPr>
          <w:p w:rsidR="00DA4C24" w:rsidRPr="00751EC1" w:rsidRDefault="00DA4C24" w:rsidP="003576BD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51EC1">
              <w:rPr>
                <w:rFonts w:ascii="仿宋" w:eastAsia="仿宋" w:hAnsi="仿宋" w:hint="eastAsia"/>
                <w:b/>
                <w:sz w:val="24"/>
                <w:szCs w:val="24"/>
              </w:rPr>
              <w:t>财务核算体系</w:t>
            </w:r>
          </w:p>
        </w:tc>
        <w:tc>
          <w:tcPr>
            <w:tcW w:w="8222" w:type="dxa"/>
            <w:vAlign w:val="center"/>
          </w:tcPr>
          <w:p w:rsidR="00DA4C24" w:rsidRPr="002860F3" w:rsidRDefault="00DA4C24" w:rsidP="003576BD">
            <w:pPr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2860F3">
              <w:rPr>
                <w:rFonts w:ascii="仿宋" w:eastAsia="仿宋" w:hAnsi="仿宋" w:hint="eastAsia"/>
                <w:sz w:val="24"/>
                <w:szCs w:val="24"/>
              </w:rPr>
              <w:t>到校各项科研经费全部纳入学校统一管理、集中核算，建立了完整的科研经费财务管理和会计核算体系。</w:t>
            </w:r>
          </w:p>
        </w:tc>
      </w:tr>
      <w:tr w:rsidR="00DA4C24" w:rsidRPr="002860F3" w:rsidTr="00F7652F">
        <w:trPr>
          <w:trHeight w:hRule="exact" w:val="454"/>
        </w:trPr>
        <w:tc>
          <w:tcPr>
            <w:tcW w:w="2405" w:type="dxa"/>
            <w:vAlign w:val="center"/>
          </w:tcPr>
          <w:p w:rsidR="00DA4C24" w:rsidRPr="00751EC1" w:rsidRDefault="00DA4C24" w:rsidP="003576BD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51EC1">
              <w:rPr>
                <w:rFonts w:ascii="仿宋" w:eastAsia="仿宋" w:hAnsi="仿宋" w:hint="eastAsia"/>
                <w:b/>
                <w:sz w:val="24"/>
                <w:szCs w:val="24"/>
              </w:rPr>
              <w:t>执行的会计制度</w:t>
            </w:r>
          </w:p>
        </w:tc>
        <w:tc>
          <w:tcPr>
            <w:tcW w:w="8222" w:type="dxa"/>
            <w:vAlign w:val="center"/>
          </w:tcPr>
          <w:p w:rsidR="00DA4C24" w:rsidRPr="002860F3" w:rsidRDefault="00DA4C24" w:rsidP="003576BD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860F3">
              <w:rPr>
                <w:rFonts w:ascii="仿宋" w:eastAsia="仿宋" w:hAnsi="仿宋" w:hint="eastAsia"/>
                <w:sz w:val="24"/>
                <w:szCs w:val="24"/>
              </w:rPr>
              <w:t>政府会计制度</w:t>
            </w:r>
          </w:p>
        </w:tc>
      </w:tr>
      <w:tr w:rsidR="00DA4C24" w:rsidRPr="002860F3" w:rsidTr="00F7652F">
        <w:trPr>
          <w:trHeight w:hRule="exact" w:val="454"/>
        </w:trPr>
        <w:tc>
          <w:tcPr>
            <w:tcW w:w="2405" w:type="dxa"/>
            <w:vAlign w:val="center"/>
          </w:tcPr>
          <w:p w:rsidR="00DA4C24" w:rsidRPr="00751EC1" w:rsidRDefault="00DA4C24" w:rsidP="003576BD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51EC1">
              <w:rPr>
                <w:rFonts w:ascii="仿宋" w:eastAsia="仿宋" w:hAnsi="仿宋" w:hint="eastAsia"/>
                <w:b/>
                <w:sz w:val="24"/>
                <w:szCs w:val="24"/>
              </w:rPr>
              <w:t>执行的财务制度</w:t>
            </w:r>
          </w:p>
        </w:tc>
        <w:tc>
          <w:tcPr>
            <w:tcW w:w="8222" w:type="dxa"/>
            <w:vAlign w:val="center"/>
          </w:tcPr>
          <w:p w:rsidR="00DA4C24" w:rsidRPr="002860F3" w:rsidRDefault="00DA4C24" w:rsidP="003576BD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860F3">
              <w:rPr>
                <w:rFonts w:ascii="仿宋" w:eastAsia="仿宋" w:hAnsi="仿宋" w:hint="eastAsia"/>
                <w:sz w:val="24"/>
                <w:szCs w:val="24"/>
              </w:rPr>
              <w:t>高等学校财务制度</w:t>
            </w:r>
          </w:p>
        </w:tc>
      </w:tr>
      <w:tr w:rsidR="00DA4C24" w:rsidRPr="002860F3" w:rsidTr="00F7652F">
        <w:trPr>
          <w:trHeight w:hRule="exact" w:val="454"/>
        </w:trPr>
        <w:tc>
          <w:tcPr>
            <w:tcW w:w="2405" w:type="dxa"/>
            <w:vAlign w:val="center"/>
          </w:tcPr>
          <w:p w:rsidR="00DA4C24" w:rsidRPr="00751EC1" w:rsidRDefault="00DA4C24" w:rsidP="003576BD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51EC1">
              <w:rPr>
                <w:rFonts w:ascii="仿宋" w:eastAsia="仿宋" w:hAnsi="仿宋" w:hint="eastAsia"/>
                <w:b/>
                <w:sz w:val="24"/>
                <w:szCs w:val="24"/>
              </w:rPr>
              <w:t>使用的财务软件</w:t>
            </w:r>
          </w:p>
        </w:tc>
        <w:tc>
          <w:tcPr>
            <w:tcW w:w="8222" w:type="dxa"/>
            <w:vAlign w:val="center"/>
          </w:tcPr>
          <w:p w:rsidR="00DA4C24" w:rsidRPr="002860F3" w:rsidRDefault="00DA4C24" w:rsidP="003576BD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2860F3">
              <w:rPr>
                <w:rFonts w:ascii="仿宋" w:eastAsia="仿宋" w:hAnsi="仿宋" w:hint="eastAsia"/>
                <w:sz w:val="24"/>
                <w:szCs w:val="24"/>
              </w:rPr>
              <w:t>复翼财务</w:t>
            </w:r>
            <w:proofErr w:type="gramEnd"/>
            <w:r w:rsidRPr="002860F3">
              <w:rPr>
                <w:rFonts w:ascii="仿宋" w:eastAsia="仿宋" w:hAnsi="仿宋" w:hint="eastAsia"/>
                <w:sz w:val="24"/>
                <w:szCs w:val="24"/>
              </w:rPr>
              <w:t>软件</w:t>
            </w:r>
            <w:r w:rsidRPr="002860F3">
              <w:rPr>
                <w:rFonts w:ascii="仿宋" w:eastAsia="仿宋" w:hAnsi="仿宋"/>
                <w:sz w:val="24"/>
                <w:szCs w:val="24"/>
              </w:rPr>
              <w:t>V6.0</w:t>
            </w:r>
          </w:p>
        </w:tc>
      </w:tr>
      <w:tr w:rsidR="00DA4C24" w:rsidRPr="002860F3" w:rsidTr="00F7652F">
        <w:trPr>
          <w:trHeight w:hRule="exact" w:val="454"/>
        </w:trPr>
        <w:tc>
          <w:tcPr>
            <w:tcW w:w="2405" w:type="dxa"/>
            <w:vAlign w:val="center"/>
          </w:tcPr>
          <w:p w:rsidR="00595450" w:rsidRPr="00751EC1" w:rsidRDefault="00F7652F" w:rsidP="003576BD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审计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报告</w:t>
            </w:r>
          </w:p>
        </w:tc>
        <w:tc>
          <w:tcPr>
            <w:tcW w:w="8222" w:type="dxa"/>
            <w:vAlign w:val="center"/>
          </w:tcPr>
          <w:p w:rsidR="00DA4C24" w:rsidRPr="002860F3" w:rsidRDefault="00DA4C24" w:rsidP="003576BD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860F3">
              <w:rPr>
                <w:rFonts w:ascii="仿宋" w:eastAsia="仿宋" w:hAnsi="仿宋" w:hint="eastAsia"/>
                <w:sz w:val="24"/>
                <w:szCs w:val="24"/>
              </w:rPr>
              <w:t>教师服务大厅领取</w:t>
            </w:r>
          </w:p>
        </w:tc>
      </w:tr>
      <w:tr w:rsidR="00DA4C24" w:rsidRPr="002860F3" w:rsidTr="00F7652F">
        <w:trPr>
          <w:trHeight w:hRule="exact" w:val="454"/>
        </w:trPr>
        <w:tc>
          <w:tcPr>
            <w:tcW w:w="2405" w:type="dxa"/>
            <w:vAlign w:val="center"/>
          </w:tcPr>
          <w:p w:rsidR="00DA4C24" w:rsidRPr="00751EC1" w:rsidRDefault="00DA4C24" w:rsidP="003576BD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51EC1">
              <w:rPr>
                <w:rFonts w:ascii="仿宋" w:eastAsia="仿宋" w:hAnsi="仿宋" w:hint="eastAsia"/>
                <w:b/>
                <w:sz w:val="24"/>
                <w:szCs w:val="24"/>
              </w:rPr>
              <w:t>决算报表</w:t>
            </w:r>
          </w:p>
        </w:tc>
        <w:tc>
          <w:tcPr>
            <w:tcW w:w="8222" w:type="dxa"/>
            <w:vAlign w:val="center"/>
          </w:tcPr>
          <w:p w:rsidR="00DA4C24" w:rsidRPr="002860F3" w:rsidRDefault="00DA4C24" w:rsidP="003576BD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860F3">
              <w:rPr>
                <w:rFonts w:ascii="仿宋" w:eastAsia="仿宋" w:hAnsi="仿宋" w:hint="eastAsia"/>
                <w:sz w:val="24"/>
                <w:szCs w:val="24"/>
              </w:rPr>
              <w:t>教师服务大厅领取</w:t>
            </w:r>
          </w:p>
        </w:tc>
      </w:tr>
      <w:tr w:rsidR="00DA4C24" w:rsidRPr="002860F3" w:rsidTr="00F7652F">
        <w:trPr>
          <w:trHeight w:hRule="exact" w:val="454"/>
        </w:trPr>
        <w:tc>
          <w:tcPr>
            <w:tcW w:w="2405" w:type="dxa"/>
            <w:vAlign w:val="center"/>
          </w:tcPr>
          <w:p w:rsidR="00DA4C24" w:rsidRPr="00751EC1" w:rsidRDefault="00DA4C24" w:rsidP="003576BD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51EC1">
              <w:rPr>
                <w:rFonts w:ascii="仿宋" w:eastAsia="仿宋" w:hAnsi="仿宋" w:hint="eastAsia"/>
                <w:b/>
                <w:sz w:val="24"/>
                <w:szCs w:val="24"/>
              </w:rPr>
              <w:t>资产负债表</w:t>
            </w:r>
          </w:p>
        </w:tc>
        <w:tc>
          <w:tcPr>
            <w:tcW w:w="8222" w:type="dxa"/>
            <w:vAlign w:val="center"/>
          </w:tcPr>
          <w:p w:rsidR="00DA4C24" w:rsidRPr="002860F3" w:rsidRDefault="00DA4C24" w:rsidP="003576BD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860F3">
              <w:rPr>
                <w:rFonts w:ascii="仿宋" w:eastAsia="仿宋" w:hAnsi="仿宋" w:hint="eastAsia"/>
                <w:sz w:val="24"/>
                <w:szCs w:val="24"/>
              </w:rPr>
              <w:t>教师服务大厅领取</w:t>
            </w:r>
          </w:p>
        </w:tc>
      </w:tr>
      <w:tr w:rsidR="00DA4C24" w:rsidRPr="002860F3" w:rsidTr="00F7652F">
        <w:trPr>
          <w:trHeight w:hRule="exact" w:val="454"/>
        </w:trPr>
        <w:tc>
          <w:tcPr>
            <w:tcW w:w="2405" w:type="dxa"/>
            <w:vAlign w:val="center"/>
          </w:tcPr>
          <w:p w:rsidR="00DA4C24" w:rsidRPr="00751EC1" w:rsidRDefault="00F7652F" w:rsidP="00F7652F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其他基础数据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表</w:t>
            </w:r>
          </w:p>
        </w:tc>
        <w:tc>
          <w:tcPr>
            <w:tcW w:w="8222" w:type="dxa"/>
            <w:vAlign w:val="center"/>
          </w:tcPr>
          <w:p w:rsidR="00DA4C24" w:rsidRPr="002860F3" w:rsidRDefault="00233228" w:rsidP="00233228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计划财务部会计核算中心科研财务室（</w:t>
            </w:r>
            <w:r w:rsidR="00DA4C24">
              <w:rPr>
                <w:rFonts w:ascii="仿宋" w:eastAsia="仿宋" w:hAnsi="仿宋" w:hint="eastAsia"/>
                <w:sz w:val="24"/>
                <w:szCs w:val="24"/>
              </w:rPr>
              <w:t>主楼131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房间）</w:t>
            </w:r>
            <w:r w:rsidR="00DA4C24">
              <w:rPr>
                <w:rFonts w:ascii="仿宋" w:eastAsia="仿宋" w:hAnsi="仿宋"/>
                <w:sz w:val="24"/>
                <w:szCs w:val="24"/>
              </w:rPr>
              <w:t>领取</w:t>
            </w:r>
          </w:p>
        </w:tc>
      </w:tr>
      <w:tr w:rsidR="00DA4C24" w:rsidRPr="002860F3" w:rsidTr="00F7652F">
        <w:trPr>
          <w:trHeight w:hRule="exact" w:val="454"/>
        </w:trPr>
        <w:tc>
          <w:tcPr>
            <w:tcW w:w="2405" w:type="dxa"/>
            <w:vMerge w:val="restart"/>
            <w:vAlign w:val="center"/>
          </w:tcPr>
          <w:p w:rsidR="00DA4C24" w:rsidRPr="009E160B" w:rsidRDefault="00DA4C24" w:rsidP="003576BD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  <w:szCs w:val="24"/>
                <w:highlight w:val="yellow"/>
              </w:rPr>
            </w:pPr>
            <w:r w:rsidRPr="00D93396">
              <w:rPr>
                <w:rFonts w:ascii="仿宋" w:eastAsia="仿宋" w:hAnsi="仿宋" w:hint="eastAsia"/>
                <w:b/>
                <w:sz w:val="24"/>
                <w:szCs w:val="24"/>
              </w:rPr>
              <w:t>科研经费管理制度</w:t>
            </w:r>
            <w:r w:rsidR="00010F3F">
              <w:rPr>
                <w:rFonts w:ascii="仿宋" w:eastAsia="仿宋" w:hAnsi="仿宋" w:hint="eastAsia"/>
                <w:b/>
                <w:sz w:val="24"/>
                <w:szCs w:val="24"/>
              </w:rPr>
              <w:t>（根据项目类别提供相应制度）</w:t>
            </w:r>
          </w:p>
        </w:tc>
        <w:tc>
          <w:tcPr>
            <w:tcW w:w="8222" w:type="dxa"/>
            <w:vAlign w:val="center"/>
          </w:tcPr>
          <w:p w:rsidR="00DA4C24" w:rsidRPr="00B466CC" w:rsidRDefault="00D72327" w:rsidP="00D72327">
            <w:pPr>
              <w:spacing w:line="276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北京理工大学民口纵向科研项目及经费管理办法</w:t>
            </w:r>
          </w:p>
        </w:tc>
      </w:tr>
      <w:tr w:rsidR="00CB122B" w:rsidRPr="002860F3" w:rsidTr="00F7652F">
        <w:trPr>
          <w:trHeight w:hRule="exact" w:val="454"/>
        </w:trPr>
        <w:tc>
          <w:tcPr>
            <w:tcW w:w="2405" w:type="dxa"/>
            <w:vMerge/>
            <w:vAlign w:val="center"/>
          </w:tcPr>
          <w:p w:rsidR="00CB122B" w:rsidRPr="009E160B" w:rsidRDefault="00CB122B" w:rsidP="003576BD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222" w:type="dxa"/>
            <w:vAlign w:val="center"/>
          </w:tcPr>
          <w:p w:rsidR="00CB122B" w:rsidRPr="00D72327" w:rsidRDefault="00D72327" w:rsidP="00D72327">
            <w:pPr>
              <w:spacing w:line="276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北京理工大学GF纵向科研项目及经费管理办法</w:t>
            </w:r>
          </w:p>
        </w:tc>
      </w:tr>
      <w:tr w:rsidR="00CB122B" w:rsidRPr="002860F3" w:rsidTr="00F7652F">
        <w:trPr>
          <w:trHeight w:hRule="exact" w:val="454"/>
        </w:trPr>
        <w:tc>
          <w:tcPr>
            <w:tcW w:w="2405" w:type="dxa"/>
            <w:vMerge/>
            <w:vAlign w:val="center"/>
          </w:tcPr>
          <w:p w:rsidR="00CB122B" w:rsidRPr="009E160B" w:rsidRDefault="00CB122B" w:rsidP="003576BD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222" w:type="dxa"/>
            <w:vAlign w:val="center"/>
          </w:tcPr>
          <w:p w:rsidR="00CB122B" w:rsidRPr="00D72327" w:rsidRDefault="00D72327" w:rsidP="00D72327">
            <w:pPr>
              <w:spacing w:line="276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北京理工大学横向科研项目及经费管理办法</w:t>
            </w:r>
          </w:p>
        </w:tc>
      </w:tr>
      <w:tr w:rsidR="00DA4C24" w:rsidRPr="002860F3" w:rsidTr="00F7652F">
        <w:trPr>
          <w:trHeight w:hRule="exact" w:val="454"/>
        </w:trPr>
        <w:tc>
          <w:tcPr>
            <w:tcW w:w="2405" w:type="dxa"/>
            <w:vMerge/>
            <w:vAlign w:val="center"/>
          </w:tcPr>
          <w:p w:rsidR="00DA4C24" w:rsidRPr="009E160B" w:rsidRDefault="00DA4C24" w:rsidP="003576BD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222" w:type="dxa"/>
            <w:vAlign w:val="center"/>
          </w:tcPr>
          <w:p w:rsidR="00DA4C24" w:rsidRPr="00D72327" w:rsidRDefault="00D72327" w:rsidP="00D72327">
            <w:pPr>
              <w:spacing w:line="276" w:lineRule="auto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北京理工大学民口纵向人文社科科研项目及经费管理办法</w:t>
            </w:r>
          </w:p>
        </w:tc>
      </w:tr>
      <w:tr w:rsidR="00DA4C24" w:rsidRPr="002860F3" w:rsidTr="00F7652F">
        <w:trPr>
          <w:trHeight w:hRule="exact" w:val="454"/>
        </w:trPr>
        <w:tc>
          <w:tcPr>
            <w:tcW w:w="2405" w:type="dxa"/>
            <w:vMerge w:val="restart"/>
            <w:vAlign w:val="center"/>
          </w:tcPr>
          <w:p w:rsidR="00DA4C24" w:rsidRPr="00751EC1" w:rsidRDefault="00DA4C24" w:rsidP="003576BD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51EC1">
              <w:rPr>
                <w:rFonts w:ascii="仿宋" w:eastAsia="仿宋" w:hAnsi="仿宋" w:hint="eastAsia"/>
                <w:b/>
                <w:sz w:val="24"/>
                <w:szCs w:val="24"/>
              </w:rPr>
              <w:t>经费支出管理制度</w:t>
            </w:r>
          </w:p>
        </w:tc>
        <w:tc>
          <w:tcPr>
            <w:tcW w:w="8222" w:type="dxa"/>
            <w:vAlign w:val="center"/>
          </w:tcPr>
          <w:p w:rsidR="00DA4C24" w:rsidRPr="002860F3" w:rsidRDefault="00DA4C24" w:rsidP="00D72327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860F3">
              <w:rPr>
                <w:rFonts w:ascii="仿宋" w:eastAsia="仿宋" w:hAnsi="仿宋" w:hint="eastAsia"/>
                <w:sz w:val="24"/>
                <w:szCs w:val="24"/>
              </w:rPr>
              <w:t>北京理工大学经费支出管理办法</w:t>
            </w:r>
          </w:p>
        </w:tc>
      </w:tr>
      <w:tr w:rsidR="00DA4C24" w:rsidRPr="002860F3" w:rsidTr="00F7652F">
        <w:trPr>
          <w:trHeight w:hRule="exact" w:val="454"/>
        </w:trPr>
        <w:tc>
          <w:tcPr>
            <w:tcW w:w="2405" w:type="dxa"/>
            <w:vMerge/>
            <w:vAlign w:val="center"/>
          </w:tcPr>
          <w:p w:rsidR="00DA4C24" w:rsidRPr="00751EC1" w:rsidRDefault="00DA4C24" w:rsidP="003576BD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DA4C24" w:rsidRPr="002860F3" w:rsidRDefault="00DA4C24" w:rsidP="00D72327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860F3">
              <w:rPr>
                <w:rFonts w:ascii="仿宋" w:eastAsia="仿宋" w:hAnsi="仿宋" w:hint="eastAsia"/>
                <w:sz w:val="24"/>
                <w:szCs w:val="24"/>
              </w:rPr>
              <w:t>北京理工大学差旅费管理办法</w:t>
            </w:r>
          </w:p>
        </w:tc>
      </w:tr>
      <w:tr w:rsidR="00DA4C24" w:rsidRPr="002860F3" w:rsidTr="00F7652F">
        <w:trPr>
          <w:trHeight w:hRule="exact" w:val="454"/>
        </w:trPr>
        <w:tc>
          <w:tcPr>
            <w:tcW w:w="2405" w:type="dxa"/>
            <w:vMerge/>
            <w:vAlign w:val="center"/>
          </w:tcPr>
          <w:p w:rsidR="00DA4C24" w:rsidRPr="00751EC1" w:rsidRDefault="00DA4C24" w:rsidP="003576BD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DA4C24" w:rsidRPr="002860F3" w:rsidRDefault="00D72327" w:rsidP="00D72327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860F3">
              <w:rPr>
                <w:rFonts w:ascii="仿宋" w:eastAsia="仿宋" w:hAnsi="仿宋" w:hint="eastAsia"/>
                <w:sz w:val="24"/>
                <w:szCs w:val="24"/>
              </w:rPr>
              <w:t>北京理工大学会议费管理办法</w:t>
            </w:r>
          </w:p>
        </w:tc>
      </w:tr>
      <w:tr w:rsidR="00DA4C24" w:rsidRPr="002860F3" w:rsidTr="00F7652F">
        <w:trPr>
          <w:trHeight w:hRule="exact" w:val="454"/>
        </w:trPr>
        <w:tc>
          <w:tcPr>
            <w:tcW w:w="2405" w:type="dxa"/>
            <w:vMerge/>
            <w:vAlign w:val="center"/>
          </w:tcPr>
          <w:p w:rsidR="00DA4C24" w:rsidRPr="00751EC1" w:rsidRDefault="00DA4C24" w:rsidP="003576BD">
            <w:pPr>
              <w:spacing w:line="276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222" w:type="dxa"/>
            <w:vAlign w:val="center"/>
          </w:tcPr>
          <w:p w:rsidR="00DA4C24" w:rsidRPr="00D72327" w:rsidRDefault="00D72327" w:rsidP="00D72327">
            <w:pPr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北京理工大学因公临时出国（境）经费管理办法</w:t>
            </w:r>
          </w:p>
        </w:tc>
      </w:tr>
    </w:tbl>
    <w:p w:rsidR="00DA4C24" w:rsidRPr="00DA4C24" w:rsidRDefault="00933859" w:rsidP="000E3F41">
      <w:pPr>
        <w:spacing w:afterLines="50" w:after="156" w:line="276" w:lineRule="auto"/>
        <w:ind w:firstLineChars="196" w:firstLine="472"/>
        <w:jc w:val="left"/>
        <w:rPr>
          <w:rFonts w:ascii="仿宋" w:eastAsia="仿宋" w:hAnsi="仿宋"/>
          <w:b/>
          <w:sz w:val="24"/>
          <w:szCs w:val="36"/>
        </w:rPr>
      </w:pPr>
      <w:r w:rsidRPr="00DA4C24">
        <w:rPr>
          <w:rFonts w:ascii="仿宋" w:eastAsia="仿宋" w:hAnsi="仿宋" w:hint="eastAsia"/>
          <w:b/>
          <w:sz w:val="24"/>
          <w:szCs w:val="36"/>
        </w:rPr>
        <w:t>注</w:t>
      </w:r>
      <w:r w:rsidRPr="00DA4C24">
        <w:rPr>
          <w:rFonts w:ascii="仿宋" w:eastAsia="仿宋" w:hAnsi="仿宋"/>
          <w:b/>
          <w:sz w:val="24"/>
          <w:szCs w:val="36"/>
        </w:rPr>
        <w:t>：</w:t>
      </w:r>
      <w:r w:rsidRPr="00DA4C24">
        <w:rPr>
          <w:rFonts w:ascii="仿宋" w:eastAsia="仿宋" w:hAnsi="仿宋" w:hint="eastAsia"/>
          <w:b/>
          <w:sz w:val="24"/>
          <w:szCs w:val="36"/>
        </w:rPr>
        <w:t>数据截至202</w:t>
      </w:r>
      <w:r>
        <w:rPr>
          <w:rFonts w:ascii="仿宋" w:eastAsia="仿宋" w:hAnsi="仿宋" w:hint="eastAsia"/>
          <w:b/>
          <w:sz w:val="24"/>
          <w:szCs w:val="36"/>
        </w:rPr>
        <w:t>2</w:t>
      </w:r>
      <w:r w:rsidRPr="00DA4C24">
        <w:rPr>
          <w:rFonts w:ascii="仿宋" w:eastAsia="仿宋" w:hAnsi="仿宋" w:hint="eastAsia"/>
          <w:b/>
          <w:sz w:val="24"/>
          <w:szCs w:val="36"/>
        </w:rPr>
        <w:t>年</w:t>
      </w:r>
      <w:r>
        <w:rPr>
          <w:rFonts w:ascii="仿宋" w:eastAsia="仿宋" w:hAnsi="仿宋" w:hint="eastAsia"/>
          <w:b/>
          <w:sz w:val="24"/>
          <w:szCs w:val="36"/>
        </w:rPr>
        <w:t>12月</w:t>
      </w:r>
    </w:p>
    <w:sectPr w:rsidR="00DA4C24" w:rsidRPr="00DA4C24" w:rsidSect="00F16AAE">
      <w:pgSz w:w="11906" w:h="16838" w:code="9"/>
      <w:pgMar w:top="510" w:right="284" w:bottom="397" w:left="2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AD4" w:rsidRDefault="005D6AD4" w:rsidP="004476B7">
      <w:r>
        <w:separator/>
      </w:r>
    </w:p>
  </w:endnote>
  <w:endnote w:type="continuationSeparator" w:id="0">
    <w:p w:rsidR="005D6AD4" w:rsidRDefault="005D6AD4" w:rsidP="0044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AD4" w:rsidRDefault="005D6AD4" w:rsidP="004476B7">
      <w:r>
        <w:separator/>
      </w:r>
    </w:p>
  </w:footnote>
  <w:footnote w:type="continuationSeparator" w:id="0">
    <w:p w:rsidR="005D6AD4" w:rsidRDefault="005D6AD4" w:rsidP="00447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C7D"/>
    <w:rsid w:val="00010F3F"/>
    <w:rsid w:val="00024E31"/>
    <w:rsid w:val="0005545E"/>
    <w:rsid w:val="000773FC"/>
    <w:rsid w:val="0008097E"/>
    <w:rsid w:val="000E3F41"/>
    <w:rsid w:val="00135928"/>
    <w:rsid w:val="00152E48"/>
    <w:rsid w:val="001F1C7D"/>
    <w:rsid w:val="00233228"/>
    <w:rsid w:val="00251A42"/>
    <w:rsid w:val="002860F3"/>
    <w:rsid w:val="00292FB6"/>
    <w:rsid w:val="002D30EB"/>
    <w:rsid w:val="003B7257"/>
    <w:rsid w:val="00415352"/>
    <w:rsid w:val="004476B7"/>
    <w:rsid w:val="0059454D"/>
    <w:rsid w:val="00595450"/>
    <w:rsid w:val="005D1878"/>
    <w:rsid w:val="005D6AD4"/>
    <w:rsid w:val="00613714"/>
    <w:rsid w:val="00640B2F"/>
    <w:rsid w:val="00751EC1"/>
    <w:rsid w:val="007B30D2"/>
    <w:rsid w:val="00827E90"/>
    <w:rsid w:val="008541F8"/>
    <w:rsid w:val="00933859"/>
    <w:rsid w:val="009E12A9"/>
    <w:rsid w:val="009E160B"/>
    <w:rsid w:val="00AD150F"/>
    <w:rsid w:val="00AE2BCD"/>
    <w:rsid w:val="00B27AE0"/>
    <w:rsid w:val="00B466CC"/>
    <w:rsid w:val="00B5069D"/>
    <w:rsid w:val="00B96ED1"/>
    <w:rsid w:val="00BB7DBB"/>
    <w:rsid w:val="00BC7507"/>
    <w:rsid w:val="00C41DE0"/>
    <w:rsid w:val="00C8385D"/>
    <w:rsid w:val="00CB122B"/>
    <w:rsid w:val="00D00C6F"/>
    <w:rsid w:val="00D72327"/>
    <w:rsid w:val="00D93396"/>
    <w:rsid w:val="00DA4C24"/>
    <w:rsid w:val="00DB5610"/>
    <w:rsid w:val="00DD7896"/>
    <w:rsid w:val="00DF5FB9"/>
    <w:rsid w:val="00E8645F"/>
    <w:rsid w:val="00F16AAE"/>
    <w:rsid w:val="00F7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1C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2860F3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2860F3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2860F3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2860F3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2860F3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2860F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860F3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4476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4476B7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4476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4476B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1C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2860F3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2860F3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2860F3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2860F3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2860F3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2860F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860F3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4476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4476B7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4476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4476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83E3F-8C04-49FE-A92A-E5CAD3364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147</Words>
  <Characters>844</Characters>
  <Application>Microsoft Office Word</Application>
  <DocSecurity>0</DocSecurity>
  <Lines>7</Lines>
  <Paragraphs>1</Paragraphs>
  <ScaleCrop>false</ScaleCrop>
  <Company>HP Inc.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宋潇云</dc:creator>
  <cp:lastModifiedBy>acer</cp:lastModifiedBy>
  <cp:revision>26</cp:revision>
  <cp:lastPrinted>2021-06-25T09:49:00Z</cp:lastPrinted>
  <dcterms:created xsi:type="dcterms:W3CDTF">2021-06-28T08:30:00Z</dcterms:created>
  <dcterms:modified xsi:type="dcterms:W3CDTF">2023-04-04T06:09:00Z</dcterms:modified>
</cp:coreProperties>
</file>